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r w:rsidRPr="004D4277">
        <w:rPr>
          <w:b/>
          <w:sz w:val="20"/>
          <w:szCs w:val="20"/>
        </w:rPr>
        <w:t xml:space="preserve">Результаты независимой </w:t>
      </w:r>
      <w:proofErr w:type="gramStart"/>
      <w:r w:rsidRPr="004D4277">
        <w:rPr>
          <w:b/>
          <w:sz w:val="20"/>
          <w:szCs w:val="20"/>
        </w:rPr>
        <w:t>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</w:t>
      </w:r>
      <w:proofErr w:type="gramEnd"/>
      <w:r w:rsidR="0097381B" w:rsidRPr="004D4277">
        <w:rPr>
          <w:b/>
          <w:sz w:val="20"/>
          <w:szCs w:val="20"/>
        </w:rPr>
        <w:t xml:space="preserve"> в 20</w:t>
      </w:r>
      <w:r w:rsidR="002965D5">
        <w:rPr>
          <w:b/>
          <w:sz w:val="20"/>
          <w:szCs w:val="20"/>
        </w:rPr>
        <w:t>21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FE664F" w:rsidRDefault="00F65705" w:rsidP="004D4277">
      <w:pPr>
        <w:jc w:val="both"/>
        <w:rPr>
          <w:b/>
          <w:sz w:val="20"/>
          <w:szCs w:val="20"/>
        </w:rPr>
      </w:pPr>
    </w:p>
    <w:p w:rsidR="0097515E" w:rsidRPr="00DC5543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FE664F">
        <w:rPr>
          <w:b/>
          <w:i/>
          <w:sz w:val="20"/>
          <w:szCs w:val="20"/>
        </w:rPr>
        <w:t xml:space="preserve">Объект </w:t>
      </w:r>
      <w:r w:rsidR="000E3D8A" w:rsidRPr="00FE664F">
        <w:rPr>
          <w:b/>
          <w:i/>
          <w:sz w:val="20"/>
          <w:szCs w:val="20"/>
        </w:rPr>
        <w:t>исследования:</w:t>
      </w:r>
      <w:r w:rsidR="0097381B" w:rsidRPr="00FE664F">
        <w:rPr>
          <w:b/>
          <w:i/>
          <w:sz w:val="20"/>
          <w:szCs w:val="20"/>
        </w:rPr>
        <w:t xml:space="preserve"> </w:t>
      </w:r>
      <w:r w:rsidR="00DC5543" w:rsidRPr="000C5E12">
        <w:rPr>
          <w:sz w:val="16"/>
          <w:szCs w:val="16"/>
          <w:u w:val="single"/>
        </w:rPr>
        <w:t xml:space="preserve">МУНИЦИПАЛЬНОЕ БЮДЖЕТНОЕ ОБЩЕОБРАЗОВАТЕЛЬНОЕ УЧРЕЖДЕНИЕ </w:t>
      </w:r>
      <w:r w:rsidR="00680190">
        <w:rPr>
          <w:sz w:val="16"/>
          <w:szCs w:val="16"/>
          <w:u w:val="single"/>
        </w:rPr>
        <w:t>«</w:t>
      </w:r>
      <w:r w:rsidR="00DC5543" w:rsidRPr="000C5E12">
        <w:rPr>
          <w:sz w:val="16"/>
          <w:szCs w:val="16"/>
          <w:u w:val="single"/>
        </w:rPr>
        <w:t>СРЕДНЯЯ ОБЩЕОБРАЗОВАТЕЛЬНАЯ ШКОЛА ИМ. ДМ. БАТИЕВА</w:t>
      </w:r>
      <w:r w:rsidR="00680190">
        <w:rPr>
          <w:sz w:val="16"/>
          <w:szCs w:val="16"/>
          <w:u w:val="single"/>
        </w:rPr>
        <w:t>»</w:t>
      </w:r>
      <w:r w:rsidR="00DC5543" w:rsidRPr="000C5E12">
        <w:rPr>
          <w:sz w:val="16"/>
          <w:szCs w:val="16"/>
          <w:u w:val="single"/>
        </w:rPr>
        <w:t xml:space="preserve"> С. ГАМ</w:t>
      </w:r>
    </w:p>
    <w:p w:rsidR="001B6CD8" w:rsidRPr="00FE664F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 xml:space="preserve">Результаты независимой </w:t>
      </w:r>
      <w:proofErr w:type="gramStart"/>
      <w:r w:rsidRPr="00FE664F">
        <w:rPr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  <w:r w:rsidRPr="00FE664F">
        <w:rPr>
          <w:sz w:val="20"/>
          <w:szCs w:val="20"/>
        </w:rPr>
        <w:t xml:space="preserve"> были получены посредством: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FE664F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FE664F">
        <w:rPr>
          <w:b/>
          <w:i/>
          <w:sz w:val="20"/>
          <w:szCs w:val="20"/>
        </w:rPr>
        <w:t xml:space="preserve">Выборка </w:t>
      </w:r>
    </w:p>
    <w:p w:rsidR="004D4277" w:rsidRPr="00F343AE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Общереспубликанский показатель охвата респондентов по</w:t>
      </w:r>
      <w:r w:rsidRPr="00FE664F">
        <w:rPr>
          <w:i/>
          <w:sz w:val="20"/>
          <w:szCs w:val="20"/>
        </w:rPr>
        <w:t xml:space="preserve"> </w:t>
      </w:r>
      <w:r w:rsidRPr="00FE664F">
        <w:rPr>
          <w:sz w:val="20"/>
          <w:szCs w:val="20"/>
        </w:rPr>
        <w:t xml:space="preserve">общеобразовательным организациям (далее - ОО) Республики Коми составил </w:t>
      </w:r>
      <w:r w:rsidR="007F1337">
        <w:rPr>
          <w:sz w:val="20"/>
          <w:szCs w:val="20"/>
        </w:rPr>
        <w:t>62,10</w:t>
      </w:r>
      <w:r w:rsidR="006A2646" w:rsidRPr="00F343AE">
        <w:rPr>
          <w:sz w:val="20"/>
          <w:szCs w:val="20"/>
        </w:rPr>
        <w:t xml:space="preserve"> </w:t>
      </w:r>
      <w:r w:rsidRPr="00F343AE">
        <w:rPr>
          <w:sz w:val="20"/>
          <w:szCs w:val="20"/>
        </w:rPr>
        <w:t>%.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 xml:space="preserve">Выборка опрошенных </w:t>
      </w:r>
      <w:r w:rsidR="002F33E6">
        <w:rPr>
          <w:sz w:val="20"/>
          <w:szCs w:val="20"/>
        </w:rPr>
        <w:t>п</w:t>
      </w:r>
      <w:r w:rsidR="002F33E6" w:rsidRPr="00FE664F">
        <w:rPr>
          <w:sz w:val="20"/>
          <w:szCs w:val="20"/>
        </w:rPr>
        <w:t xml:space="preserve">осредством онлайн-анкеты </w:t>
      </w:r>
      <w:r w:rsidRPr="00FE664F">
        <w:rPr>
          <w:sz w:val="20"/>
          <w:szCs w:val="20"/>
        </w:rPr>
        <w:t xml:space="preserve">по </w:t>
      </w:r>
      <w:r w:rsidR="00DC5543" w:rsidRPr="000C5E12">
        <w:rPr>
          <w:sz w:val="16"/>
          <w:szCs w:val="16"/>
          <w:u w:val="single"/>
        </w:rPr>
        <w:t>МУНИЦИПАЛЬНО</w:t>
      </w:r>
      <w:r w:rsidR="00B74385">
        <w:rPr>
          <w:sz w:val="16"/>
          <w:szCs w:val="16"/>
          <w:u w:val="single"/>
        </w:rPr>
        <w:t>МУ</w:t>
      </w:r>
      <w:r w:rsidR="00DC5543" w:rsidRPr="000C5E12">
        <w:rPr>
          <w:sz w:val="16"/>
          <w:szCs w:val="16"/>
          <w:u w:val="single"/>
        </w:rPr>
        <w:t xml:space="preserve"> БЮДЖЕТНО</w:t>
      </w:r>
      <w:r w:rsidR="00B74385">
        <w:rPr>
          <w:sz w:val="16"/>
          <w:szCs w:val="16"/>
          <w:u w:val="single"/>
        </w:rPr>
        <w:t>МУ</w:t>
      </w:r>
      <w:r w:rsidR="00DC5543" w:rsidRPr="000C5E12">
        <w:rPr>
          <w:sz w:val="16"/>
          <w:szCs w:val="16"/>
          <w:u w:val="single"/>
        </w:rPr>
        <w:t xml:space="preserve"> ОБЩЕОБРАЗОВАТЕЛЬНО</w:t>
      </w:r>
      <w:r w:rsidR="00B74385">
        <w:rPr>
          <w:sz w:val="16"/>
          <w:szCs w:val="16"/>
          <w:u w:val="single"/>
        </w:rPr>
        <w:t>МУ</w:t>
      </w:r>
      <w:r w:rsidR="00DC5543" w:rsidRPr="000C5E12">
        <w:rPr>
          <w:sz w:val="16"/>
          <w:szCs w:val="16"/>
          <w:u w:val="single"/>
        </w:rPr>
        <w:t xml:space="preserve"> УЧРЕЖДЕНИ</w:t>
      </w:r>
      <w:r w:rsidR="00B74385">
        <w:rPr>
          <w:sz w:val="16"/>
          <w:szCs w:val="16"/>
          <w:u w:val="single"/>
        </w:rPr>
        <w:t>Ю</w:t>
      </w:r>
      <w:r w:rsidR="00DC5543" w:rsidRPr="000C5E12">
        <w:rPr>
          <w:sz w:val="16"/>
          <w:szCs w:val="16"/>
          <w:u w:val="single"/>
        </w:rPr>
        <w:t xml:space="preserve"> </w:t>
      </w:r>
      <w:r w:rsidR="00680190">
        <w:rPr>
          <w:sz w:val="16"/>
          <w:szCs w:val="16"/>
          <w:u w:val="single"/>
        </w:rPr>
        <w:t>«</w:t>
      </w:r>
      <w:r w:rsidR="00DC5543" w:rsidRPr="000C5E12">
        <w:rPr>
          <w:sz w:val="16"/>
          <w:szCs w:val="16"/>
          <w:u w:val="single"/>
        </w:rPr>
        <w:t>СРЕДНЯЯ ОБЩЕОБРАЗОВАТЕЛЬНАЯ ШКОЛА ИМ. ДМ. БАТИЕВА</w:t>
      </w:r>
      <w:r w:rsidR="00680190">
        <w:rPr>
          <w:sz w:val="16"/>
          <w:szCs w:val="16"/>
          <w:u w:val="single"/>
        </w:rPr>
        <w:t>»</w:t>
      </w:r>
      <w:r w:rsidR="00DC5543" w:rsidRPr="000C5E12">
        <w:rPr>
          <w:sz w:val="16"/>
          <w:szCs w:val="16"/>
          <w:u w:val="single"/>
        </w:rPr>
        <w:t xml:space="preserve"> С. ГАМ </w:t>
      </w:r>
      <w:r w:rsidRPr="00FE664F">
        <w:rPr>
          <w:sz w:val="20"/>
          <w:szCs w:val="20"/>
        </w:rPr>
        <w:t xml:space="preserve">составила </w:t>
      </w:r>
      <w:r w:rsidR="000C5E12" w:rsidRPr="000C5E12">
        <w:rPr>
          <w:sz w:val="20"/>
          <w:szCs w:val="20"/>
        </w:rPr>
        <w:t>18</w:t>
      </w:r>
      <w:r w:rsidR="002F33E6" w:rsidRPr="000C5E12">
        <w:rPr>
          <w:sz w:val="20"/>
          <w:szCs w:val="20"/>
        </w:rPr>
        <w:t xml:space="preserve"> респондентов (</w:t>
      </w:r>
      <w:r w:rsidR="000C5E12" w:rsidRPr="000C5E12">
        <w:rPr>
          <w:sz w:val="20"/>
          <w:szCs w:val="20"/>
        </w:rPr>
        <w:t>42,86</w:t>
      </w:r>
      <w:r w:rsidR="002F33E6" w:rsidRPr="000C5E12">
        <w:rPr>
          <w:sz w:val="20"/>
          <w:szCs w:val="20"/>
        </w:rPr>
        <w:t xml:space="preserve"> % от общего количества потребителей услуг)</w:t>
      </w:r>
      <w:r w:rsidRPr="000C5E12">
        <w:rPr>
          <w:sz w:val="20"/>
          <w:szCs w:val="20"/>
        </w:rPr>
        <w:t xml:space="preserve">. Данный факт показывает </w:t>
      </w:r>
      <w:r w:rsidR="000C5E12" w:rsidRPr="000C5E12">
        <w:rPr>
          <w:sz w:val="20"/>
          <w:szCs w:val="20"/>
        </w:rPr>
        <w:t>среднюю</w:t>
      </w:r>
      <w:r w:rsidRPr="000C5E12">
        <w:rPr>
          <w:sz w:val="20"/>
          <w:szCs w:val="20"/>
        </w:rPr>
        <w:t xml:space="preserve"> активность респондентов</w:t>
      </w:r>
      <w:r w:rsidR="000C5E12" w:rsidRPr="000C5E12">
        <w:rPr>
          <w:i/>
          <w:sz w:val="16"/>
          <w:szCs w:val="16"/>
        </w:rPr>
        <w:t>.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1275"/>
        <w:gridCol w:w="1418"/>
        <w:gridCol w:w="1241"/>
        <w:gridCol w:w="1262"/>
      </w:tblGrid>
      <w:tr w:rsidR="00B37328" w:rsidRPr="008110DF" w:rsidTr="00B37328">
        <w:trPr>
          <w:trHeight w:val="845"/>
        </w:trPr>
        <w:tc>
          <w:tcPr>
            <w:tcW w:w="4395" w:type="dxa"/>
            <w:gridSpan w:val="2"/>
            <w:vAlign w:val="center"/>
          </w:tcPr>
          <w:p w:rsidR="00B37328" w:rsidRPr="008110DF" w:rsidRDefault="00B37328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 xml:space="preserve">Показатели, </w:t>
            </w:r>
          </w:p>
          <w:p w:rsidR="00B37328" w:rsidRPr="008110DF" w:rsidRDefault="00B37328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5" w:type="dxa"/>
            <w:vAlign w:val="center"/>
          </w:tcPr>
          <w:p w:rsidR="00B37328" w:rsidRPr="008110DF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418" w:type="dxa"/>
            <w:vAlign w:val="center"/>
          </w:tcPr>
          <w:p w:rsidR="00B37328" w:rsidRPr="008110DF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8110DF" w:rsidRDefault="00B37328" w:rsidP="00F72724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8110DF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B37328" w:rsidRPr="008110DF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8110DF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8110DF" w:rsidRDefault="00B37328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по РК</w:t>
            </w:r>
          </w:p>
        </w:tc>
      </w:tr>
      <w:tr w:rsidR="00B37328" w:rsidRPr="008110DF" w:rsidTr="00601EE4">
        <w:trPr>
          <w:trHeight w:val="201"/>
        </w:trPr>
        <w:tc>
          <w:tcPr>
            <w:tcW w:w="9591" w:type="dxa"/>
            <w:gridSpan w:val="6"/>
            <w:vAlign w:val="center"/>
          </w:tcPr>
          <w:p w:rsidR="00B37328" w:rsidRPr="008110DF" w:rsidRDefault="00B37328" w:rsidP="00F727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C57BDE" w:rsidRPr="008110DF" w:rsidTr="00D63567">
        <w:trPr>
          <w:trHeight w:val="1132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8110DF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82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bookmarkStart w:id="0" w:name="_GoBack"/>
        <w:bookmarkEnd w:id="0"/>
      </w:tr>
      <w:tr w:rsidR="00C57BDE" w:rsidRPr="008110DF" w:rsidTr="00F72724">
        <w:trPr>
          <w:trHeight w:val="356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1.1.1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71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1.1.2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D63567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1.2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57BDE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1.2.1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8110DF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57BDE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06B19" w:rsidRPr="008110DF" w:rsidTr="00D63567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1.3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color w:val="00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1.3.1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8110DF" w:rsidTr="00B37328">
        <w:trPr>
          <w:trHeight w:val="839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1.3.2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color w:val="FF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8110DF" w:rsidTr="00F72724">
        <w:trPr>
          <w:trHeight w:val="413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b/>
                <w:sz w:val="18"/>
                <w:szCs w:val="18"/>
                <w:highlight w:val="lightGray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  <w:highlight w:val="lightGray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94,6</w:t>
            </w:r>
            <w:r w:rsidR="00D02A9C" w:rsidRPr="008110D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93,92</w:t>
            </w:r>
          </w:p>
        </w:tc>
      </w:tr>
      <w:tr w:rsidR="00C57BDE" w:rsidRPr="008110DF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C57BDE" w:rsidRPr="008110DF" w:rsidRDefault="00C57BDE" w:rsidP="00F72724">
            <w:pPr>
              <w:jc w:val="center"/>
              <w:rPr>
                <w:b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C57BDE" w:rsidRPr="008110DF" w:rsidTr="00601EE4">
        <w:trPr>
          <w:trHeight w:val="695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57BDE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2" w:type="dxa"/>
            <w:vAlign w:val="center"/>
          </w:tcPr>
          <w:p w:rsidR="00C57BDE" w:rsidRPr="008110DF" w:rsidRDefault="00C57BDE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57BDE" w:rsidRPr="008110DF" w:rsidTr="00601EE4">
        <w:trPr>
          <w:trHeight w:val="1838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2.1.1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57BDE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2" w:type="dxa"/>
            <w:vAlign w:val="center"/>
          </w:tcPr>
          <w:p w:rsidR="00C57BDE" w:rsidRPr="008110DF" w:rsidRDefault="00C57BDE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06B19" w:rsidRPr="008110DF" w:rsidTr="00601EE4">
        <w:trPr>
          <w:trHeight w:val="689"/>
        </w:trPr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2.3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06B19" w:rsidRPr="008110DF" w:rsidTr="00601EE4">
        <w:trPr>
          <w:trHeight w:val="699"/>
        </w:trPr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2.3.1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rPr>
          <w:trHeight w:val="362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95,97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96,95</w:t>
            </w:r>
          </w:p>
        </w:tc>
      </w:tr>
      <w:tr w:rsidR="00C57BDE" w:rsidRPr="008110DF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C57BDE" w:rsidRPr="008110DF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C57BDE" w:rsidRPr="008110DF" w:rsidTr="00601EE4">
        <w:trPr>
          <w:trHeight w:val="762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C57BDE" w:rsidRPr="008110DF" w:rsidTr="00601EE4">
        <w:trPr>
          <w:trHeight w:val="2248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3.1.1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8110DF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C57BDE" w:rsidRPr="008110DF" w:rsidTr="00601EE4">
        <w:trPr>
          <w:trHeight w:val="704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3.2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55</w:t>
            </w:r>
          </w:p>
        </w:tc>
      </w:tr>
      <w:tr w:rsidR="00C57BDE" w:rsidRPr="008110DF" w:rsidTr="00601EE4">
        <w:trPr>
          <w:trHeight w:val="4103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3.2.1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8110DF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</w:t>
            </w:r>
            <w:proofErr w:type="gramEnd"/>
            <w:r w:rsidRPr="008110DF">
              <w:rPr>
                <w:sz w:val="18"/>
                <w:szCs w:val="18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20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55</w:t>
            </w:r>
          </w:p>
        </w:tc>
      </w:tr>
      <w:tr w:rsidR="00C57BDE" w:rsidRPr="008110DF" w:rsidTr="00601EE4">
        <w:trPr>
          <w:trHeight w:val="688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3.3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68</w:t>
            </w:r>
          </w:p>
        </w:tc>
      </w:tr>
      <w:tr w:rsidR="00C57BDE" w:rsidRPr="008110DF" w:rsidTr="00F72724">
        <w:trPr>
          <w:trHeight w:val="492"/>
        </w:trPr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3.3.1</w:t>
            </w:r>
          </w:p>
        </w:tc>
        <w:tc>
          <w:tcPr>
            <w:tcW w:w="3973" w:type="dxa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68</w:t>
            </w:r>
          </w:p>
        </w:tc>
      </w:tr>
      <w:tr w:rsidR="00C57BDE" w:rsidRPr="008110DF" w:rsidTr="00F72724">
        <w:trPr>
          <w:trHeight w:val="335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49,09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47,64</w:t>
            </w:r>
          </w:p>
        </w:tc>
      </w:tr>
      <w:tr w:rsidR="00C57BDE" w:rsidRPr="008110DF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C57BDE" w:rsidRPr="008110DF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color w:val="FF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4.1.1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4.2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4.2.1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4.3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4.3.1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proofErr w:type="gramStart"/>
            <w:r w:rsidRPr="008110D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color w:val="FF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C57BDE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C57BDE" w:rsidRPr="008110DF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93,90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94,47</w:t>
            </w:r>
          </w:p>
        </w:tc>
      </w:tr>
      <w:tr w:rsidR="00C57BDE" w:rsidRPr="008110DF" w:rsidTr="00C71014">
        <w:trPr>
          <w:trHeight w:val="259"/>
        </w:trPr>
        <w:tc>
          <w:tcPr>
            <w:tcW w:w="9591" w:type="dxa"/>
            <w:gridSpan w:val="6"/>
            <w:vAlign w:val="center"/>
          </w:tcPr>
          <w:p w:rsidR="00C57BDE" w:rsidRPr="008110DF" w:rsidRDefault="00C57BDE" w:rsidP="00F72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5.1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2" w:type="dxa"/>
            <w:vAlign w:val="center"/>
          </w:tcPr>
          <w:p w:rsidR="00C06B19" w:rsidRPr="008110DF" w:rsidRDefault="00C06B19" w:rsidP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5.1.1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5.2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5.2.1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06B19" w:rsidRPr="008110DF" w:rsidTr="00F72724">
        <w:tc>
          <w:tcPr>
            <w:tcW w:w="422" w:type="dxa"/>
            <w:vAlign w:val="center"/>
          </w:tcPr>
          <w:p w:rsidR="00C06B19" w:rsidRPr="008110DF" w:rsidRDefault="00C06B19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5.3</w:t>
            </w:r>
          </w:p>
        </w:tc>
        <w:tc>
          <w:tcPr>
            <w:tcW w:w="3973" w:type="dxa"/>
          </w:tcPr>
          <w:p w:rsidR="00C06B19" w:rsidRPr="008110DF" w:rsidRDefault="00C06B19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C06B19" w:rsidRPr="008110DF" w:rsidRDefault="00C06B19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6B19" w:rsidRPr="008110DF" w:rsidRDefault="00C06B19" w:rsidP="00C236E7">
            <w:pPr>
              <w:jc w:val="center"/>
              <w:rPr>
                <w:color w:val="FF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06B19" w:rsidRPr="008110DF" w:rsidRDefault="00C06B19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c>
          <w:tcPr>
            <w:tcW w:w="422" w:type="dxa"/>
            <w:vAlign w:val="center"/>
          </w:tcPr>
          <w:p w:rsidR="00C57BDE" w:rsidRPr="008110DF" w:rsidRDefault="00C57BDE" w:rsidP="00F727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3973" w:type="dxa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57BDE" w:rsidRPr="008110DF" w:rsidRDefault="00C06B19">
            <w:pPr>
              <w:jc w:val="center"/>
              <w:rPr>
                <w:color w:val="FF0000"/>
                <w:sz w:val="18"/>
                <w:szCs w:val="18"/>
              </w:rPr>
            </w:pPr>
            <w:r w:rsidRPr="008110DF">
              <w:rPr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57BDE" w:rsidRPr="008110DF" w:rsidRDefault="00E72E50">
            <w:pPr>
              <w:jc w:val="center"/>
              <w:rPr>
                <w:color w:val="000000"/>
                <w:sz w:val="18"/>
                <w:szCs w:val="18"/>
              </w:rPr>
            </w:pPr>
            <w:r w:rsidRPr="008110D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C57BDE" w:rsidRPr="008110DF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92,76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93,67</w:t>
            </w:r>
          </w:p>
        </w:tc>
      </w:tr>
      <w:tr w:rsidR="00C57BDE" w:rsidRPr="008110DF" w:rsidTr="00F72724"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rPr>
                <w:b/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57BDE" w:rsidRPr="008110DF" w:rsidRDefault="00C57BDE" w:rsidP="00F72724">
            <w:pPr>
              <w:jc w:val="center"/>
              <w:rPr>
                <w:sz w:val="18"/>
                <w:szCs w:val="18"/>
              </w:rPr>
            </w:pPr>
            <w:r w:rsidRPr="008110DF">
              <w:rPr>
                <w:b/>
                <w:sz w:val="18"/>
                <w:szCs w:val="18"/>
                <w:highlight w:val="lightGray"/>
              </w:rPr>
              <w:t>100</w:t>
            </w:r>
            <w:r w:rsidRPr="008110D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BDE" w:rsidRPr="008110DF" w:rsidRDefault="00C06B1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110DF">
              <w:rPr>
                <w:b/>
                <w:bCs/>
                <w:sz w:val="18"/>
                <w:szCs w:val="18"/>
              </w:rPr>
              <w:t>80,52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84,71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57BDE" w:rsidRPr="008110DF" w:rsidRDefault="00E72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0DF">
              <w:rPr>
                <w:b/>
                <w:bCs/>
                <w:color w:val="000000"/>
                <w:sz w:val="18"/>
                <w:szCs w:val="18"/>
              </w:rPr>
              <w:t>85,33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9A6A7A" w:rsidRDefault="009A6A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11AD0" w:rsidRPr="00711AD0" w:rsidRDefault="00711AD0" w:rsidP="00C71014">
      <w:pPr>
        <w:spacing w:after="200" w:line="276" w:lineRule="auto"/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lastRenderedPageBreak/>
        <w:t xml:space="preserve">Соотношение среднего значения по критериям </w:t>
      </w:r>
      <w:proofErr w:type="gramStart"/>
      <w:r w:rsidRPr="00711AD0">
        <w:rPr>
          <w:b/>
          <w:sz w:val="20"/>
          <w:szCs w:val="20"/>
        </w:rPr>
        <w:t>оценки качества условий осуществления образовательной деятельности образовательной</w:t>
      </w:r>
      <w:proofErr w:type="gramEnd"/>
      <w:r w:rsidRPr="00711AD0">
        <w:rPr>
          <w:b/>
          <w:sz w:val="20"/>
          <w:szCs w:val="20"/>
        </w:rPr>
        <w:t xml:space="preserve"> организацией с итоговым по кластеру</w:t>
      </w:r>
    </w:p>
    <w:p w:rsidR="00711AD0" w:rsidRPr="00711AD0" w:rsidRDefault="00711AD0" w:rsidP="00C71014">
      <w:pPr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«Общеобразовательные организации»</w:t>
      </w:r>
    </w:p>
    <w:p w:rsidR="00711AD0" w:rsidRPr="004D375F" w:rsidRDefault="00711AD0" w:rsidP="00711AD0">
      <w:pPr>
        <w:ind w:hanging="1134"/>
        <w:jc w:val="center"/>
        <w:rPr>
          <w:sz w:val="22"/>
          <w:szCs w:val="22"/>
        </w:rPr>
      </w:pPr>
    </w:p>
    <w:p w:rsidR="00323267" w:rsidRDefault="00323267" w:rsidP="00736AF8">
      <w:pPr>
        <w:pStyle w:val="ad"/>
      </w:pPr>
      <w:r w:rsidRPr="00736AF8">
        <w:rPr>
          <w:noProof/>
        </w:rPr>
        <w:drawing>
          <wp:inline distT="0" distB="0" distL="0" distR="0" wp14:anchorId="0211CAFC" wp14:editId="7FA4DF9D">
            <wp:extent cx="6029325" cy="3838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3A84" w:rsidRDefault="009B3A84" w:rsidP="001F1926">
      <w:pPr>
        <w:rPr>
          <w:sz w:val="20"/>
          <w:szCs w:val="20"/>
        </w:rPr>
      </w:pPr>
    </w:p>
    <w:p w:rsidR="009B3A84" w:rsidRDefault="009B3A84" w:rsidP="001F1926">
      <w:pPr>
        <w:rPr>
          <w:sz w:val="20"/>
          <w:szCs w:val="20"/>
        </w:rPr>
      </w:pPr>
    </w:p>
    <w:p w:rsidR="009B3A84" w:rsidRPr="00E02453" w:rsidRDefault="009B3A84" w:rsidP="009B3A84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2351C0" w:rsidRPr="002351C0" w:rsidRDefault="002351C0" w:rsidP="002351C0">
      <w:pPr>
        <w:rPr>
          <w:b/>
          <w:bCs/>
          <w:sz w:val="20"/>
          <w:szCs w:val="20"/>
          <w:u w:val="single"/>
        </w:rPr>
      </w:pPr>
    </w:p>
    <w:p w:rsidR="00F17F78" w:rsidRDefault="00F17F78" w:rsidP="00F17F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  <w:r w:rsidRPr="00E02453">
        <w:rPr>
          <w:sz w:val="20"/>
          <w:szCs w:val="20"/>
        </w:rPr>
        <w:t>В рамках независимой оценки  качества условий осуществления образовательной деятельности</w:t>
      </w:r>
      <w:r>
        <w:rPr>
          <w:sz w:val="20"/>
          <w:szCs w:val="20"/>
        </w:rPr>
        <w:t>,</w:t>
      </w:r>
      <w:r w:rsidRPr="00E024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организацией набраны </w:t>
      </w:r>
      <w:r w:rsidRPr="002351C0">
        <w:rPr>
          <w:sz w:val="20"/>
          <w:szCs w:val="20"/>
          <w:lang w:val="ru"/>
        </w:rPr>
        <w:t>максимально высок</w:t>
      </w:r>
      <w:r>
        <w:rPr>
          <w:sz w:val="20"/>
          <w:szCs w:val="20"/>
          <w:lang w:val="ru"/>
        </w:rPr>
        <w:t xml:space="preserve">ие баллы, </w:t>
      </w:r>
      <w:r w:rsidRPr="00E34FE7">
        <w:rPr>
          <w:sz w:val="20"/>
          <w:szCs w:val="20"/>
          <w:lang w:val="ru"/>
        </w:rPr>
        <w:t>за исключением критерия «Доступность образовательной деятельности для инвалидов».</w:t>
      </w:r>
    </w:p>
    <w:p w:rsidR="00F17F78" w:rsidRPr="009D54C5" w:rsidRDefault="00F17F78" w:rsidP="00F17F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i/>
          <w:noProof/>
          <w:sz w:val="20"/>
          <w:szCs w:val="20"/>
          <w:lang w:val="ru"/>
        </w:rPr>
      </w:pPr>
    </w:p>
    <w:p w:rsidR="00F17F78" w:rsidRDefault="00F17F78" w:rsidP="00F17F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351C0">
        <w:rPr>
          <w:noProof/>
          <w:sz w:val="20"/>
          <w:szCs w:val="20"/>
          <w:lang w:val="ru"/>
        </w:rPr>
        <w:t>В рамках дальнейшего повышения качества условий осуществления образовательной деятельности организации, предоставляющей услуги, с</w:t>
      </w:r>
      <w:r>
        <w:rPr>
          <w:noProof/>
          <w:sz w:val="20"/>
          <w:szCs w:val="20"/>
          <w:lang w:val="ru"/>
        </w:rPr>
        <w:t>ледует уделить внимание</w:t>
      </w:r>
      <w:r w:rsidRPr="002351C0">
        <w:rPr>
          <w:noProof/>
          <w:sz w:val="20"/>
          <w:szCs w:val="20"/>
          <w:lang w:val="ru"/>
        </w:rPr>
        <w:t xml:space="preserve"> к</w:t>
      </w:r>
      <w:r>
        <w:rPr>
          <w:noProof/>
          <w:sz w:val="20"/>
          <w:szCs w:val="20"/>
          <w:lang w:val="ru"/>
        </w:rPr>
        <w:t>ритерию</w:t>
      </w:r>
      <w:r w:rsidRPr="002351C0">
        <w:rPr>
          <w:noProof/>
          <w:sz w:val="20"/>
          <w:szCs w:val="20"/>
          <w:lang w:val="ru"/>
        </w:rPr>
        <w:t>, которы</w:t>
      </w:r>
      <w:r>
        <w:rPr>
          <w:noProof/>
          <w:sz w:val="20"/>
          <w:szCs w:val="20"/>
          <w:lang w:val="ru"/>
        </w:rPr>
        <w:t>й в ходе исследования набрал</w:t>
      </w:r>
      <w:r w:rsidRPr="002351C0">
        <w:rPr>
          <w:noProof/>
          <w:sz w:val="20"/>
          <w:szCs w:val="20"/>
          <w:lang w:val="ru"/>
        </w:rPr>
        <w:t xml:space="preserve"> балл ниже среднего значения по кластеру ОО</w:t>
      </w:r>
      <w:r w:rsidRPr="002351C0">
        <w:rPr>
          <w:sz w:val="20"/>
          <w:szCs w:val="20"/>
        </w:rPr>
        <w:t>:</w:t>
      </w:r>
    </w:p>
    <w:p w:rsidR="00601EE4" w:rsidRPr="008E04C2" w:rsidRDefault="00601EE4" w:rsidP="00601E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35D01" w:rsidRDefault="00FD7E3F" w:rsidP="00B35D0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B35D01" w:rsidRPr="00B35D01" w:rsidRDefault="00B35D01" w:rsidP="00B35D0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3E3368" w:rsidRPr="00B35D01" w:rsidRDefault="00B35D01" w:rsidP="00B35D01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B35D01">
        <w:rPr>
          <w:rFonts w:ascii="Times New Roman" w:hAnsi="Times New Roman"/>
          <w:i/>
          <w:color w:val="000000"/>
          <w:sz w:val="20"/>
          <w:szCs w:val="20"/>
        </w:rPr>
        <w:t>По оборудованию п</w:t>
      </w:r>
      <w:r w:rsidR="00FD7E3F" w:rsidRPr="00B35D01">
        <w:rPr>
          <w:rFonts w:ascii="Times New Roman" w:hAnsi="Times New Roman"/>
          <w:i/>
          <w:color w:val="000000"/>
          <w:sz w:val="20"/>
          <w:szCs w:val="20"/>
        </w:rPr>
        <w:t>омещения образовательной организации и прилегающей к ней территории с учетом требований к обеспечению доступ</w:t>
      </w:r>
      <w:r>
        <w:rPr>
          <w:rFonts w:ascii="Times New Roman" w:hAnsi="Times New Roman"/>
          <w:i/>
          <w:color w:val="000000"/>
          <w:sz w:val="20"/>
          <w:szCs w:val="20"/>
        </w:rPr>
        <w:t>ности для инвалидов, в частности</w:t>
      </w:r>
      <w:r w:rsidR="00FD7E3F" w:rsidRPr="00B35D01">
        <w:rPr>
          <w:rFonts w:ascii="Times New Roman" w:hAnsi="Times New Roman"/>
          <w:i/>
          <w:color w:val="000000"/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>1. Оборудование входных групп пандусами (подъемными платформами)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>2. Выделенные стоянки для автотранспортных средств инвалидов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3. Адаптированные лифты, поручни, расширенные дверные проемы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 xml:space="preserve">4. Специальные  </w:t>
            </w:r>
            <w:r w:rsidR="0037416C" w:rsidRPr="00582FF8">
              <w:rPr>
                <w:rFonts w:ascii="Times New Roman" w:hAnsi="Times New Roman"/>
                <w:lang w:val="ru-RU" w:eastAsia="ru-RU"/>
              </w:rPr>
              <w:t>кресла</w:t>
            </w:r>
            <w:r w:rsidRPr="00582FF8">
              <w:rPr>
                <w:rFonts w:ascii="Times New Roman" w:hAnsi="Times New Roman"/>
                <w:lang w:val="ru-RU" w:eastAsia="ru-RU"/>
              </w:rPr>
              <w:t>-коляски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582FF8">
              <w:rPr>
                <w:rFonts w:ascii="Times New Roman" w:hAnsi="Times New Roman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6. Дублирование для инвалидов по слуху и зрению звуковой и зрительной информации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7.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5424C" w:rsidRPr="00C5424C" w:rsidTr="001A7943">
        <w:tc>
          <w:tcPr>
            <w:tcW w:w="9639" w:type="dxa"/>
          </w:tcPr>
          <w:p w:rsidR="00FD7E3F" w:rsidRPr="00582FF8" w:rsidRDefault="00FD7E3F" w:rsidP="006C0ED3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8.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EA2B98" w:rsidRPr="00582FF8" w:rsidRDefault="00EA2B98" w:rsidP="00582FF8">
      <w:pPr>
        <w:widowControl w:val="0"/>
        <w:rPr>
          <w:b/>
          <w:sz w:val="20"/>
          <w:szCs w:val="20"/>
          <w:u w:val="single"/>
          <w:shd w:val="clear" w:color="auto" w:fill="FFFFFF"/>
        </w:rPr>
      </w:pPr>
    </w:p>
    <w:p w:rsidR="00EA2B98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601EE4" w:rsidRDefault="00601EE4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601EE4" w:rsidRDefault="00601EE4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601EE4" w:rsidRPr="00E02453" w:rsidRDefault="00601EE4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Выводы и предложения по устранению недостатков, выявленных в ходе </w:t>
      </w: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EA2B98" w:rsidRPr="00E02453" w:rsidRDefault="00EA2B98" w:rsidP="00EA2B98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EA2B98" w:rsidRPr="00E02453" w:rsidRDefault="00EA2B98" w:rsidP="00EA2B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  <w:shd w:val="clear" w:color="auto" w:fill="FFFFFF"/>
        </w:rPr>
        <w:t xml:space="preserve">Для  устранения недостатков, выявленных в ходе </w:t>
      </w:r>
      <w:r w:rsidRPr="00E02453">
        <w:rPr>
          <w:sz w:val="20"/>
          <w:szCs w:val="20"/>
        </w:rPr>
        <w:t>независимой оценки  качества условий осуществления образовательной деятельности, рекомендуется провести ряд мероприятий:</w:t>
      </w:r>
    </w:p>
    <w:p w:rsidR="00EA2B98" w:rsidRPr="00E02453" w:rsidRDefault="00EA2B98" w:rsidP="00EA2B98">
      <w:pPr>
        <w:widowControl w:val="0"/>
        <w:rPr>
          <w:b/>
          <w:sz w:val="20"/>
          <w:szCs w:val="20"/>
        </w:rPr>
      </w:pPr>
    </w:p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8576E3" w:rsidRPr="00E02453" w:rsidRDefault="00B9576A" w:rsidP="00582FF8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E02453">
        <w:rPr>
          <w:color w:val="000000"/>
          <w:sz w:val="20"/>
          <w:szCs w:val="20"/>
        </w:rPr>
        <w:t xml:space="preserve"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</w:t>
      </w:r>
      <w:r w:rsidR="00BF34D0">
        <w:rPr>
          <w:color w:val="000000"/>
          <w:sz w:val="20"/>
          <w:szCs w:val="20"/>
        </w:rPr>
        <w:t xml:space="preserve">               </w:t>
      </w:r>
      <w:r w:rsidRPr="00E02453">
        <w:rPr>
          <w:color w:val="000000"/>
          <w:sz w:val="20"/>
          <w:szCs w:val="20"/>
        </w:rPr>
        <w:t>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</w:t>
      </w:r>
      <w:proofErr w:type="gramEnd"/>
      <w:r w:rsidRPr="00E02453">
        <w:rPr>
          <w:color w:val="000000"/>
          <w:sz w:val="20"/>
          <w:szCs w:val="20"/>
        </w:rPr>
        <w:t xml:space="preserve"> обеспечения условий доступности для инвалидов объектов и предоставляемых услуг в сфере образования, </w:t>
      </w:r>
      <w:r w:rsidR="00BF34D0">
        <w:rPr>
          <w:color w:val="000000"/>
          <w:sz w:val="20"/>
          <w:szCs w:val="20"/>
        </w:rPr>
        <w:t xml:space="preserve">           </w:t>
      </w:r>
      <w:r w:rsidRPr="00E02453">
        <w:rPr>
          <w:color w:val="000000"/>
          <w:sz w:val="20"/>
          <w:szCs w:val="20"/>
        </w:rPr>
        <w:t xml:space="preserve">а также оказания им при этом необходимой помощи» (с изменениями и дополнениями), 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5424C" w:rsidRPr="00C5424C" w:rsidTr="00BF34D0">
        <w:tc>
          <w:tcPr>
            <w:tcW w:w="9639" w:type="dxa"/>
          </w:tcPr>
          <w:p w:rsidR="00EA2B98" w:rsidRPr="00582FF8" w:rsidRDefault="00EA2B98" w:rsidP="00EB2E2C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>1. Входные группы пандусами (подъемными платформами)</w:t>
            </w:r>
          </w:p>
        </w:tc>
      </w:tr>
      <w:tr w:rsidR="00C5424C" w:rsidRPr="00C5424C" w:rsidTr="00BF34D0">
        <w:tc>
          <w:tcPr>
            <w:tcW w:w="9639" w:type="dxa"/>
          </w:tcPr>
          <w:p w:rsidR="00EA2B98" w:rsidRPr="00582FF8" w:rsidRDefault="00EA2B98" w:rsidP="00EB2E2C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>2. Выделенными стоянками для автотранспортных средств инвалидов</w:t>
            </w:r>
          </w:p>
        </w:tc>
      </w:tr>
      <w:tr w:rsidR="00C5424C" w:rsidRPr="00C5424C" w:rsidTr="00BF34D0">
        <w:tc>
          <w:tcPr>
            <w:tcW w:w="9639" w:type="dxa"/>
          </w:tcPr>
          <w:p w:rsidR="00EA2B98" w:rsidRPr="00582FF8" w:rsidRDefault="00EA2B98" w:rsidP="00EB2E2C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3. Адаптированными лифтами, поручнями, расширенными дверными проемами</w:t>
            </w:r>
          </w:p>
        </w:tc>
      </w:tr>
      <w:tr w:rsidR="00C5424C" w:rsidRPr="00C5424C" w:rsidTr="00BF34D0">
        <w:tc>
          <w:tcPr>
            <w:tcW w:w="9639" w:type="dxa"/>
          </w:tcPr>
          <w:p w:rsidR="00EA2B98" w:rsidRPr="00582FF8" w:rsidRDefault="00EA2B98" w:rsidP="00EB2E2C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582FF8">
              <w:rPr>
                <w:rFonts w:ascii="Times New Roman" w:hAnsi="Times New Roman"/>
                <w:lang w:val="ru-RU" w:eastAsia="ru-RU"/>
              </w:rPr>
              <w:t>4. Специальными сменными креслами-колясками</w:t>
            </w:r>
          </w:p>
        </w:tc>
      </w:tr>
      <w:tr w:rsidR="00C5424C" w:rsidRPr="00C5424C" w:rsidTr="00BF34D0">
        <w:tc>
          <w:tcPr>
            <w:tcW w:w="9639" w:type="dxa"/>
          </w:tcPr>
          <w:p w:rsidR="00EA2B98" w:rsidRPr="00582FF8" w:rsidRDefault="00EA2B98" w:rsidP="00EB2E2C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Специально оборудованными санитарно-гигиеническими помещениями в организации </w:t>
            </w:r>
          </w:p>
        </w:tc>
      </w:tr>
    </w:tbl>
    <w:p w:rsidR="00C5424C" w:rsidRDefault="00C5424C" w:rsidP="00582FF8">
      <w:pPr>
        <w:jc w:val="both"/>
        <w:rPr>
          <w:color w:val="000000"/>
          <w:sz w:val="20"/>
          <w:szCs w:val="20"/>
        </w:rPr>
      </w:pPr>
    </w:p>
    <w:p w:rsidR="00EA2B98" w:rsidRPr="00E02453" w:rsidRDefault="00EA2B98" w:rsidP="00EA2B98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 xml:space="preserve">Обеспечить в организации условия доступности, позволяющие инвалидам получать услуги наравне </w:t>
      </w:r>
      <w:r w:rsidR="00BF34D0">
        <w:rPr>
          <w:color w:val="000000"/>
          <w:sz w:val="20"/>
          <w:szCs w:val="20"/>
        </w:rPr>
        <w:t xml:space="preserve">                 </w:t>
      </w:r>
      <w:r w:rsidRPr="00E02453">
        <w:rPr>
          <w:color w:val="000000"/>
          <w:sz w:val="20"/>
          <w:szCs w:val="20"/>
        </w:rPr>
        <w:t>с  иными категориями получателей услуг, в частности:</w:t>
      </w:r>
    </w:p>
    <w:tbl>
      <w:tblPr>
        <w:tblStyle w:val="a3"/>
        <w:tblpPr w:leftFromText="180" w:rightFromText="180" w:vertAnchor="text" w:horzAnchor="margin" w:tblpX="108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5424C" w:rsidRPr="00C5424C" w:rsidTr="00BF34D0">
        <w:tc>
          <w:tcPr>
            <w:tcW w:w="9606" w:type="dxa"/>
          </w:tcPr>
          <w:p w:rsidR="00EA2B98" w:rsidRPr="00582FF8" w:rsidRDefault="00EA2B98" w:rsidP="00BF34D0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1. Дублировать для инвалидов по слуху и зрению звуковую и зрительную информацию</w:t>
            </w:r>
          </w:p>
        </w:tc>
      </w:tr>
      <w:tr w:rsidR="00C5424C" w:rsidRPr="00C5424C" w:rsidTr="00BF34D0">
        <w:tc>
          <w:tcPr>
            <w:tcW w:w="9606" w:type="dxa"/>
          </w:tcPr>
          <w:p w:rsidR="00EA2B98" w:rsidRPr="00582FF8" w:rsidRDefault="00EA2B98" w:rsidP="00BF34D0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2.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C5424C" w:rsidRPr="00C5424C" w:rsidTr="00BF34D0">
        <w:tc>
          <w:tcPr>
            <w:tcW w:w="9606" w:type="dxa"/>
          </w:tcPr>
          <w:p w:rsidR="00EA2B98" w:rsidRPr="00582FF8" w:rsidRDefault="00EA2B98" w:rsidP="00BF34D0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82FF8">
              <w:rPr>
                <w:rFonts w:ascii="Times New Roman" w:hAnsi="Times New Roman"/>
                <w:sz w:val="20"/>
                <w:szCs w:val="20"/>
                <w:lang w:eastAsia="ru-RU"/>
              </w:rPr>
              <w:t>3. Предоставить инвалидам по слуху (слуху и зрению) услуг сурдопереводчика (тифлосурдопереводчика)</w:t>
            </w:r>
          </w:p>
        </w:tc>
      </w:tr>
    </w:tbl>
    <w:p w:rsidR="00EA2B98" w:rsidRPr="00E02453" w:rsidRDefault="00EA2B98" w:rsidP="00EA2B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sectPr w:rsidR="00EA2B98" w:rsidRPr="00E02453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C3" w:rsidRDefault="009218C3" w:rsidP="00A7093F">
      <w:r>
        <w:separator/>
      </w:r>
    </w:p>
  </w:endnote>
  <w:endnote w:type="continuationSeparator" w:id="0">
    <w:p w:rsidR="009218C3" w:rsidRDefault="009218C3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C3" w:rsidRDefault="009218C3" w:rsidP="00A7093F">
      <w:r>
        <w:separator/>
      </w:r>
    </w:p>
  </w:footnote>
  <w:footnote w:type="continuationSeparator" w:id="0">
    <w:p w:rsidR="009218C3" w:rsidRDefault="009218C3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15602"/>
    <w:rsid w:val="00016B10"/>
    <w:rsid w:val="00017FCE"/>
    <w:rsid w:val="00023C06"/>
    <w:rsid w:val="0002444B"/>
    <w:rsid w:val="000303D8"/>
    <w:rsid w:val="00033B58"/>
    <w:rsid w:val="00044C3B"/>
    <w:rsid w:val="00047ED2"/>
    <w:rsid w:val="000619AF"/>
    <w:rsid w:val="000673D6"/>
    <w:rsid w:val="00073FEB"/>
    <w:rsid w:val="00091A4C"/>
    <w:rsid w:val="00092F84"/>
    <w:rsid w:val="000A224A"/>
    <w:rsid w:val="000C2AA3"/>
    <w:rsid w:val="000C36FC"/>
    <w:rsid w:val="000C5E12"/>
    <w:rsid w:val="000D4DF5"/>
    <w:rsid w:val="000E3D8A"/>
    <w:rsid w:val="000E77E7"/>
    <w:rsid w:val="0010121A"/>
    <w:rsid w:val="00101C37"/>
    <w:rsid w:val="00104CE2"/>
    <w:rsid w:val="001118E3"/>
    <w:rsid w:val="00120A1E"/>
    <w:rsid w:val="0014222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527D"/>
    <w:rsid w:val="001C5B08"/>
    <w:rsid w:val="001E34C0"/>
    <w:rsid w:val="001E6815"/>
    <w:rsid w:val="001F1926"/>
    <w:rsid w:val="00203937"/>
    <w:rsid w:val="00222D6C"/>
    <w:rsid w:val="00224FBE"/>
    <w:rsid w:val="002351C0"/>
    <w:rsid w:val="00236B58"/>
    <w:rsid w:val="00283BD1"/>
    <w:rsid w:val="00284F99"/>
    <w:rsid w:val="002965D5"/>
    <w:rsid w:val="002A3AD7"/>
    <w:rsid w:val="002A622E"/>
    <w:rsid w:val="002B6B88"/>
    <w:rsid w:val="002C1893"/>
    <w:rsid w:val="002D0E76"/>
    <w:rsid w:val="002D1EFD"/>
    <w:rsid w:val="002E0F85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4C7C"/>
    <w:rsid w:val="00356464"/>
    <w:rsid w:val="0037416C"/>
    <w:rsid w:val="00375B68"/>
    <w:rsid w:val="00385451"/>
    <w:rsid w:val="003D07CE"/>
    <w:rsid w:val="003D0CEF"/>
    <w:rsid w:val="003D50D2"/>
    <w:rsid w:val="003E066D"/>
    <w:rsid w:val="003E3368"/>
    <w:rsid w:val="003E36B3"/>
    <w:rsid w:val="003E4C8E"/>
    <w:rsid w:val="00404A8F"/>
    <w:rsid w:val="004136C1"/>
    <w:rsid w:val="00421DEC"/>
    <w:rsid w:val="0043737A"/>
    <w:rsid w:val="0046062F"/>
    <w:rsid w:val="0046761B"/>
    <w:rsid w:val="00485671"/>
    <w:rsid w:val="00497813"/>
    <w:rsid w:val="004A603F"/>
    <w:rsid w:val="004A6947"/>
    <w:rsid w:val="004B33EF"/>
    <w:rsid w:val="004D4277"/>
    <w:rsid w:val="004E0C66"/>
    <w:rsid w:val="004E1A57"/>
    <w:rsid w:val="004F1AA7"/>
    <w:rsid w:val="004F56E0"/>
    <w:rsid w:val="004F75CD"/>
    <w:rsid w:val="004F7637"/>
    <w:rsid w:val="00517AB2"/>
    <w:rsid w:val="00523B53"/>
    <w:rsid w:val="00523EB7"/>
    <w:rsid w:val="00545E1B"/>
    <w:rsid w:val="00554A6C"/>
    <w:rsid w:val="00560D30"/>
    <w:rsid w:val="00564484"/>
    <w:rsid w:val="00576936"/>
    <w:rsid w:val="0058037F"/>
    <w:rsid w:val="00582FF8"/>
    <w:rsid w:val="005840A5"/>
    <w:rsid w:val="005A2C40"/>
    <w:rsid w:val="005E1783"/>
    <w:rsid w:val="005E5C26"/>
    <w:rsid w:val="00601EE4"/>
    <w:rsid w:val="006040F7"/>
    <w:rsid w:val="00613655"/>
    <w:rsid w:val="00613F26"/>
    <w:rsid w:val="006245BD"/>
    <w:rsid w:val="006321BC"/>
    <w:rsid w:val="00647257"/>
    <w:rsid w:val="0065312C"/>
    <w:rsid w:val="00663B18"/>
    <w:rsid w:val="00680190"/>
    <w:rsid w:val="00683048"/>
    <w:rsid w:val="00685319"/>
    <w:rsid w:val="00691077"/>
    <w:rsid w:val="00693DEB"/>
    <w:rsid w:val="006A2646"/>
    <w:rsid w:val="006A48EE"/>
    <w:rsid w:val="006B0D35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6AF8"/>
    <w:rsid w:val="007401C1"/>
    <w:rsid w:val="00744821"/>
    <w:rsid w:val="0074589B"/>
    <w:rsid w:val="00746DCC"/>
    <w:rsid w:val="00751128"/>
    <w:rsid w:val="00765BB9"/>
    <w:rsid w:val="00781639"/>
    <w:rsid w:val="00783938"/>
    <w:rsid w:val="007839E9"/>
    <w:rsid w:val="00792331"/>
    <w:rsid w:val="0079404C"/>
    <w:rsid w:val="0079457A"/>
    <w:rsid w:val="00796F8A"/>
    <w:rsid w:val="0079756B"/>
    <w:rsid w:val="007C658B"/>
    <w:rsid w:val="007C7693"/>
    <w:rsid w:val="007D1BC4"/>
    <w:rsid w:val="007F1337"/>
    <w:rsid w:val="007F1FE2"/>
    <w:rsid w:val="007F63C9"/>
    <w:rsid w:val="0080084F"/>
    <w:rsid w:val="008110DF"/>
    <w:rsid w:val="00836BA9"/>
    <w:rsid w:val="00851300"/>
    <w:rsid w:val="00856494"/>
    <w:rsid w:val="008568BE"/>
    <w:rsid w:val="008576E3"/>
    <w:rsid w:val="00860C08"/>
    <w:rsid w:val="00863554"/>
    <w:rsid w:val="00887480"/>
    <w:rsid w:val="008A3116"/>
    <w:rsid w:val="008A5C75"/>
    <w:rsid w:val="008B2161"/>
    <w:rsid w:val="008E04C2"/>
    <w:rsid w:val="008F3F35"/>
    <w:rsid w:val="008F400F"/>
    <w:rsid w:val="00920CB7"/>
    <w:rsid w:val="009218C3"/>
    <w:rsid w:val="00923E01"/>
    <w:rsid w:val="00924075"/>
    <w:rsid w:val="00926480"/>
    <w:rsid w:val="009326EA"/>
    <w:rsid w:val="0093443B"/>
    <w:rsid w:val="009355FA"/>
    <w:rsid w:val="009370A6"/>
    <w:rsid w:val="009375E2"/>
    <w:rsid w:val="00946180"/>
    <w:rsid w:val="00967197"/>
    <w:rsid w:val="0097381B"/>
    <w:rsid w:val="0097515E"/>
    <w:rsid w:val="00985E9B"/>
    <w:rsid w:val="009862C5"/>
    <w:rsid w:val="00987D09"/>
    <w:rsid w:val="00992411"/>
    <w:rsid w:val="009A55EB"/>
    <w:rsid w:val="009A6A7A"/>
    <w:rsid w:val="009B3A84"/>
    <w:rsid w:val="009C21DC"/>
    <w:rsid w:val="009D09D3"/>
    <w:rsid w:val="009E0B67"/>
    <w:rsid w:val="009E6CED"/>
    <w:rsid w:val="00A0686F"/>
    <w:rsid w:val="00A12C70"/>
    <w:rsid w:val="00A16D43"/>
    <w:rsid w:val="00A2756D"/>
    <w:rsid w:val="00A27A55"/>
    <w:rsid w:val="00A334A5"/>
    <w:rsid w:val="00A52701"/>
    <w:rsid w:val="00A64BD7"/>
    <w:rsid w:val="00A7093F"/>
    <w:rsid w:val="00A70CA6"/>
    <w:rsid w:val="00A80ECF"/>
    <w:rsid w:val="00A81A13"/>
    <w:rsid w:val="00A868B4"/>
    <w:rsid w:val="00A911EE"/>
    <w:rsid w:val="00AD617A"/>
    <w:rsid w:val="00AD78AB"/>
    <w:rsid w:val="00AE7879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385"/>
    <w:rsid w:val="00B74F35"/>
    <w:rsid w:val="00B757F8"/>
    <w:rsid w:val="00B86C4A"/>
    <w:rsid w:val="00B9576A"/>
    <w:rsid w:val="00BA25B8"/>
    <w:rsid w:val="00BB2BC6"/>
    <w:rsid w:val="00BD07FD"/>
    <w:rsid w:val="00BD3F17"/>
    <w:rsid w:val="00BE493D"/>
    <w:rsid w:val="00BF0F8B"/>
    <w:rsid w:val="00BF34D0"/>
    <w:rsid w:val="00BF6274"/>
    <w:rsid w:val="00C02DA1"/>
    <w:rsid w:val="00C06B19"/>
    <w:rsid w:val="00C12972"/>
    <w:rsid w:val="00C21014"/>
    <w:rsid w:val="00C27BF1"/>
    <w:rsid w:val="00C53484"/>
    <w:rsid w:val="00C5424C"/>
    <w:rsid w:val="00C57BDE"/>
    <w:rsid w:val="00C6581C"/>
    <w:rsid w:val="00C71014"/>
    <w:rsid w:val="00C71D1A"/>
    <w:rsid w:val="00C75A78"/>
    <w:rsid w:val="00C80B33"/>
    <w:rsid w:val="00C85714"/>
    <w:rsid w:val="00CB274F"/>
    <w:rsid w:val="00CB5BC0"/>
    <w:rsid w:val="00CC0058"/>
    <w:rsid w:val="00CD1A27"/>
    <w:rsid w:val="00D02A9C"/>
    <w:rsid w:val="00D06551"/>
    <w:rsid w:val="00D14EFA"/>
    <w:rsid w:val="00D420AC"/>
    <w:rsid w:val="00D42959"/>
    <w:rsid w:val="00D43AAB"/>
    <w:rsid w:val="00D63BA6"/>
    <w:rsid w:val="00D977ED"/>
    <w:rsid w:val="00DA5F96"/>
    <w:rsid w:val="00DB0B22"/>
    <w:rsid w:val="00DB612B"/>
    <w:rsid w:val="00DC2E77"/>
    <w:rsid w:val="00DC3990"/>
    <w:rsid w:val="00DC5543"/>
    <w:rsid w:val="00DD10E3"/>
    <w:rsid w:val="00DE5E57"/>
    <w:rsid w:val="00DF5510"/>
    <w:rsid w:val="00DF7C09"/>
    <w:rsid w:val="00E0186E"/>
    <w:rsid w:val="00E02453"/>
    <w:rsid w:val="00E0320E"/>
    <w:rsid w:val="00E32E2D"/>
    <w:rsid w:val="00E45E96"/>
    <w:rsid w:val="00E67451"/>
    <w:rsid w:val="00E72E50"/>
    <w:rsid w:val="00E77AC6"/>
    <w:rsid w:val="00E81A6F"/>
    <w:rsid w:val="00E84A25"/>
    <w:rsid w:val="00E96B0F"/>
    <w:rsid w:val="00EA0B63"/>
    <w:rsid w:val="00EA2B98"/>
    <w:rsid w:val="00EA7075"/>
    <w:rsid w:val="00EB034C"/>
    <w:rsid w:val="00EB3867"/>
    <w:rsid w:val="00EB3D82"/>
    <w:rsid w:val="00F17F78"/>
    <w:rsid w:val="00F343AE"/>
    <w:rsid w:val="00F45B6D"/>
    <w:rsid w:val="00F62D3C"/>
    <w:rsid w:val="00F65705"/>
    <w:rsid w:val="00F671D0"/>
    <w:rsid w:val="00F830B2"/>
    <w:rsid w:val="00F8583F"/>
    <w:rsid w:val="00F97ED2"/>
    <w:rsid w:val="00FA096A"/>
    <w:rsid w:val="00FA7455"/>
    <w:rsid w:val="00FD4CE8"/>
    <w:rsid w:val="00FD7E3F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7AA-4A28-BD24-DC3C1F7B71E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7AA-4A28-BD24-DC3C1F7B71E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AA-4A28-BD24-DC3C1F7B71E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AA-4A28-BD24-DC3C1F7B71ED}"/>
              </c:ext>
            </c:extLst>
          </c:dPt>
          <c:dLbls>
            <c:dLbl>
              <c:idx val="0"/>
              <c:layout>
                <c:manualLayout>
                  <c:x val="0"/>
                  <c:y val="1.6339334261144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AA-4A28-BD24-DC3C1F7B71ED}"/>
                </c:ext>
              </c:extLst>
            </c:dLbl>
            <c:dLbl>
              <c:idx val="1"/>
              <c:layout>
                <c:manualLayout>
                  <c:x val="-2.1065376306634658E-3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232739536803753E-17"/>
                  <c:y val="1.51638722477657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654259718775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#,##0.00_р_.</c:formatCode>
                <c:ptCount val="5"/>
                <c:pt idx="0">
                  <c:v>94.6</c:v>
                </c:pt>
                <c:pt idx="1">
                  <c:v>100</c:v>
                </c:pt>
                <c:pt idx="2">
                  <c:v>8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7AA-4A28-BD24-DC3C1F7B7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2099043661718251E-3"/>
                  <c:y val="6.6259467357900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12409254296194E-4"/>
                  <c:y val="9.8193214657821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7AA-4A28-BD24-DC3C1F7B71ED}"/>
                </c:ext>
              </c:extLst>
            </c:dLbl>
            <c:dLbl>
              <c:idx val="2"/>
              <c:layout>
                <c:manualLayout>
                  <c:x val="4.0777749741958092E-3"/>
                  <c:y val="4.4900894504110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7AA-4A28-BD24-DC3C1F7B71ED}"/>
                </c:ext>
              </c:extLst>
            </c:dLbl>
            <c:dLbl>
              <c:idx val="3"/>
              <c:layout>
                <c:manualLayout>
                  <c:x val="4.0787696747627555E-3"/>
                  <c:y val="1.6448391560995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7AA-4A28-BD24-DC3C1F7B71ED}"/>
                </c:ext>
              </c:extLst>
            </c:dLbl>
            <c:dLbl>
              <c:idx val="4"/>
              <c:layout>
                <c:manualLayout>
                  <c:x val="4.2108990667387713E-3"/>
                  <c:y val="6.6259467357900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91.83</c:v>
                </c:pt>
                <c:pt idx="1">
                  <c:v>95.97</c:v>
                </c:pt>
                <c:pt idx="2">
                  <c:v>49.09</c:v>
                </c:pt>
                <c:pt idx="3">
                  <c:v>93.9</c:v>
                </c:pt>
                <c:pt idx="4">
                  <c:v>92.76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AA-4A28-BD24-DC3C1F7B7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53088"/>
        <c:axId val="117358976"/>
      </c:barChart>
      <c:catAx>
        <c:axId val="11735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7358976"/>
        <c:crosses val="autoZero"/>
        <c:auto val="1"/>
        <c:lblAlgn val="ctr"/>
        <c:lblOffset val="100"/>
        <c:noMultiLvlLbl val="0"/>
      </c:catAx>
      <c:valAx>
        <c:axId val="117358976"/>
        <c:scaling>
          <c:orientation val="minMax"/>
        </c:scaling>
        <c:delete val="0"/>
        <c:axPos val="l"/>
        <c:majorGridlines/>
        <c:numFmt formatCode="#,##0.00_р_." sourceLinked="1"/>
        <c:majorTickMark val="out"/>
        <c:minorTickMark val="none"/>
        <c:tickLblPos val="nextTo"/>
        <c:crossAx val="117353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AE4D-4C45-4DF4-BA85-F558843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Елена Валерьевна Турубанова</cp:lastModifiedBy>
  <cp:revision>107</cp:revision>
  <cp:lastPrinted>2021-10-18T08:56:00Z</cp:lastPrinted>
  <dcterms:created xsi:type="dcterms:W3CDTF">2019-10-24T12:51:00Z</dcterms:created>
  <dcterms:modified xsi:type="dcterms:W3CDTF">2021-10-27T08:35:00Z</dcterms:modified>
</cp:coreProperties>
</file>